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fill="FFFFFF"/>
        <w:jc w:val="center"/>
        <w:rPr>
          <w:b/>
          <w:b/>
          <w:bCs/>
          <w:i/>
          <w:i/>
          <w:iCs/>
          <w:sz w:val="28"/>
          <w:szCs w:val="28"/>
          <w:lang w:val="sr-CS"/>
        </w:rPr>
      </w:pPr>
      <w:r>
        <w:rPr>
          <w:b/>
          <w:bCs/>
          <w:i/>
          <w:iCs/>
          <w:sz w:val="28"/>
          <w:szCs w:val="28"/>
          <w:lang w:val="sr-CS"/>
        </w:rPr>
      </w:r>
    </w:p>
    <w:p>
      <w:pPr>
        <w:pStyle w:val="Normal"/>
        <w:shd w:val="clear" w:fill="FFFFFF"/>
        <w:jc w:val="center"/>
        <w:rPr>
          <w:b/>
          <w:b/>
          <w:bCs/>
          <w:i/>
          <w:i/>
          <w:iCs/>
          <w:sz w:val="28"/>
          <w:szCs w:val="28"/>
          <w:lang w:val="sr-CS"/>
        </w:rPr>
      </w:pPr>
      <w:r>
        <w:rPr>
          <w:b/>
          <w:bCs/>
          <w:i/>
          <w:iCs/>
          <w:sz w:val="28"/>
          <w:szCs w:val="28"/>
          <w:lang w:val="sr-CS"/>
        </w:rPr>
      </w:r>
    </w:p>
    <w:p>
      <w:pPr>
        <w:pStyle w:val="Normal"/>
        <w:shd w:val="clear" w:fill="FFFFFF"/>
        <w:jc w:val="center"/>
        <w:rPr>
          <w:rFonts w:ascii="Arial" w:hAnsi="Arial"/>
          <w:sz w:val="22"/>
          <w:szCs w:val="22"/>
        </w:rPr>
      </w:pPr>
      <w:r>
        <w:rPr>
          <w:b/>
          <w:bCs/>
          <w:i/>
          <w:iCs/>
          <w:sz w:val="22"/>
          <w:szCs w:val="22"/>
          <w:lang w:val="sr-CS"/>
        </w:rPr>
        <w:t>УГОВОР О ПРУЖАЊУ УСЛУГ</w:t>
      </w:r>
      <w:r>
        <w:rPr>
          <w:b/>
          <w:bCs/>
          <w:i/>
          <w:iCs/>
          <w:sz w:val="22"/>
          <w:szCs w:val="22"/>
          <w:lang w:val="en-US"/>
        </w:rPr>
        <w:t>A</w:t>
      </w:r>
      <w:r>
        <w:rPr>
          <w:b/>
          <w:bCs/>
          <w:i/>
          <w:iCs/>
          <w:sz w:val="22"/>
          <w:szCs w:val="22"/>
          <w:lang w:val="sr-CS"/>
        </w:rPr>
        <w:t xml:space="preserve"> ЧИШЋЕЊА ПРОСТОРИЈА ГРАДСКЕ УПРАВЕ  </w:t>
      </w:r>
      <w:r>
        <w:rPr>
          <w:b/>
          <w:bCs/>
          <w:i/>
          <w:iCs/>
          <w:sz w:val="22"/>
          <w:szCs w:val="22"/>
          <w:lang w:val="sr-RS"/>
        </w:rPr>
        <w:t xml:space="preserve">ГРАДА </w:t>
      </w:r>
      <w:r>
        <w:rPr>
          <w:b/>
          <w:bCs/>
          <w:i/>
          <w:iCs/>
          <w:sz w:val="22"/>
          <w:szCs w:val="22"/>
          <w:lang w:val="sr-CS"/>
        </w:rPr>
        <w:t>ЗАЈЕЧАР</w:t>
      </w:r>
      <w:r>
        <w:rPr>
          <w:b/>
          <w:bCs/>
          <w:i/>
          <w:iCs/>
          <w:sz w:val="22"/>
          <w:szCs w:val="22"/>
          <w:lang w:val="sr-RS"/>
        </w:rPr>
        <w:t>А</w:t>
      </w:r>
    </w:p>
    <w:p>
      <w:pPr>
        <w:pStyle w:val="Normal"/>
        <w:rPr>
          <w:rFonts w:ascii="Arial" w:hAnsi="Arial"/>
          <w:b/>
          <w:b/>
          <w:bCs/>
          <w:i/>
          <w:i/>
          <w:iCs/>
          <w:sz w:val="22"/>
          <w:szCs w:val="22"/>
          <w:lang w:val="sr-CS"/>
        </w:rPr>
      </w:pPr>
      <w:r>
        <w:rPr>
          <w:b/>
          <w:bCs/>
          <w:i/>
          <w:iCs/>
          <w:sz w:val="22"/>
          <w:szCs w:val="22"/>
          <w:lang w:val="sr-CS"/>
        </w:rPr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0"/>
        <w:ind w:left="720" w:right="0" w:hanging="360"/>
        <w:contextualSpacing/>
        <w:jc w:val="both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 xml:space="preserve">Република Србија – Градска управа града Зајечара, </w:t>
      </w:r>
      <w:r>
        <w:rPr>
          <w:sz w:val="22"/>
          <w:szCs w:val="22"/>
          <w:lang w:val="sr-CS"/>
        </w:rPr>
        <w:t xml:space="preserve">ПИБ 101757838, коју заступа </w:t>
      </w:r>
      <w:r>
        <w:rPr>
          <w:sz w:val="22"/>
          <w:szCs w:val="22"/>
          <w:lang w:val="sr-RS"/>
        </w:rPr>
        <w:t xml:space="preserve">заменица </w:t>
      </w:r>
      <w:r>
        <w:rPr>
          <w:sz w:val="22"/>
          <w:szCs w:val="22"/>
          <w:lang w:val="sr-CS"/>
        </w:rPr>
        <w:t>начелник</w:t>
      </w:r>
      <w:r>
        <w:rPr>
          <w:sz w:val="22"/>
          <w:szCs w:val="22"/>
          <w:lang w:val="sr-RS"/>
        </w:rPr>
        <w:t>а</w:t>
      </w:r>
      <w:r>
        <w:rPr>
          <w:sz w:val="22"/>
          <w:szCs w:val="22"/>
          <w:lang w:val="sr-CS"/>
        </w:rPr>
        <w:t xml:space="preserve"> Градске управе града Зајечара Б</w:t>
      </w:r>
      <w:r>
        <w:rPr>
          <w:sz w:val="22"/>
          <w:szCs w:val="22"/>
          <w:lang w:val="sr-RS"/>
        </w:rPr>
        <w:t xml:space="preserve">иљана Поповић, </w:t>
      </w:r>
      <w:r>
        <w:rPr>
          <w:sz w:val="22"/>
          <w:szCs w:val="22"/>
          <w:lang w:val="sr-CS"/>
        </w:rPr>
        <w:t>у даљем тексту Наручилац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0"/>
        <w:ind w:left="720" w:right="0" w:hanging="360"/>
        <w:contextualSpacing/>
        <w:jc w:val="both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Предузеће __________________</w:t>
      </w:r>
      <w:r>
        <w:rPr>
          <w:b/>
          <w:sz w:val="22"/>
          <w:szCs w:val="22"/>
          <w:lang w:val="sr-RS"/>
        </w:rPr>
        <w:t>____</w:t>
      </w:r>
      <w:r>
        <w:rPr>
          <w:sz w:val="22"/>
          <w:szCs w:val="22"/>
          <w:lang w:val="sr-CS"/>
        </w:rPr>
        <w:t xml:space="preserve"> са седиштем у___________________ , улица ________________, ПИБ </w:t>
      </w:r>
      <w:r>
        <w:rPr>
          <w:sz w:val="22"/>
          <w:szCs w:val="22"/>
          <w:lang w:val="sr-RS"/>
        </w:rPr>
        <w:t>___________________</w:t>
      </w:r>
      <w:r>
        <w:rPr>
          <w:sz w:val="22"/>
          <w:szCs w:val="22"/>
          <w:lang w:val="sr-CS"/>
        </w:rPr>
        <w:t>, матични број _________________ , рачун бр._____________</w:t>
      </w:r>
      <w:r>
        <w:rPr>
          <w:sz w:val="22"/>
          <w:szCs w:val="22"/>
          <w:lang w:val="sr-RS"/>
        </w:rPr>
        <w:t>_____</w:t>
      </w:r>
      <w:r>
        <w:rPr>
          <w:sz w:val="22"/>
          <w:szCs w:val="22"/>
          <w:lang w:val="sr-CS"/>
        </w:rPr>
        <w:t xml:space="preserve">  отворен код пословне банке </w:t>
      </w:r>
      <w:r>
        <w:rPr>
          <w:sz w:val="22"/>
          <w:szCs w:val="22"/>
          <w:lang w:val="en-US"/>
        </w:rPr>
        <w:t>_______________________</w:t>
      </w:r>
      <w:r>
        <w:rPr>
          <w:sz w:val="22"/>
          <w:szCs w:val="22"/>
          <w:lang w:val="sr-CS"/>
        </w:rPr>
        <w:t>, које заступа директор __________________ , у даљем тексту Понуђач.</w:t>
      </w:r>
    </w:p>
    <w:p>
      <w:pPr>
        <w:pStyle w:val="Normal"/>
        <w:spacing w:lineRule="auto" w:line="276"/>
        <w:ind w:left="720" w:right="0" w:hanging="0"/>
        <w:jc w:val="both"/>
        <w:rPr>
          <w:rFonts w:ascii="Arial" w:hAnsi="Arial"/>
          <w:sz w:val="22"/>
          <w:szCs w:val="22"/>
          <w:lang w:val="sr-CS"/>
        </w:rPr>
      </w:pPr>
      <w:r>
        <w:rPr>
          <w:sz w:val="22"/>
          <w:szCs w:val="22"/>
          <w:lang w:val="sr-CS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Предмет Уговора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Члан 1.</w:t>
      </w:r>
    </w:p>
    <w:p>
      <w:pPr>
        <w:pStyle w:val="Normal"/>
        <w:ind w:left="0" w:right="0" w:firstLine="709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  <w:lang w:val="sr-CS"/>
        </w:rPr>
        <w:t xml:space="preserve">Уговорне стране констатују да је Наручилац изабрао Понуђача као најповољнијег за набавку услуга </w:t>
      </w:r>
      <w:r>
        <w:rPr>
          <w:bCs/>
          <w:iCs/>
          <w:sz w:val="22"/>
          <w:szCs w:val="22"/>
          <w:lang w:val="sr-CS"/>
        </w:rPr>
        <w:t xml:space="preserve">чишћења просторија </w:t>
      </w:r>
      <w:r>
        <w:rPr>
          <w:bCs/>
          <w:iCs/>
          <w:sz w:val="22"/>
          <w:szCs w:val="22"/>
          <w:lang w:val="sr-RS"/>
        </w:rPr>
        <w:t>Г</w:t>
      </w:r>
      <w:r>
        <w:rPr>
          <w:bCs/>
          <w:iCs/>
          <w:sz w:val="22"/>
          <w:szCs w:val="22"/>
          <w:lang w:val="sr-CS"/>
        </w:rPr>
        <w:t>радске управе</w:t>
      </w:r>
      <w:r>
        <w:rPr>
          <w:bCs/>
          <w:iCs/>
          <w:sz w:val="22"/>
          <w:szCs w:val="22"/>
          <w:lang w:val="sr-RS"/>
        </w:rPr>
        <w:t xml:space="preserve"> града </w:t>
      </w:r>
      <w:r>
        <w:rPr>
          <w:bCs/>
          <w:iCs/>
          <w:sz w:val="22"/>
          <w:szCs w:val="22"/>
          <w:lang w:val="sr-CS"/>
        </w:rPr>
        <w:t>Зајечар</w:t>
      </w:r>
      <w:r>
        <w:rPr>
          <w:bCs/>
          <w:iCs/>
          <w:sz w:val="22"/>
          <w:szCs w:val="22"/>
          <w:lang w:val="sr-RS"/>
        </w:rPr>
        <w:t>а</w:t>
      </w:r>
      <w:r>
        <w:rPr>
          <w:bCs/>
          <w:iCs/>
          <w:sz w:val="22"/>
          <w:szCs w:val="22"/>
          <w:lang w:val="sr-CS"/>
        </w:rPr>
        <w:t xml:space="preserve">, </w:t>
      </w:r>
      <w:r>
        <w:rPr>
          <w:sz w:val="22"/>
          <w:szCs w:val="22"/>
          <w:lang w:val="sr-CS"/>
        </w:rPr>
        <w:t xml:space="preserve">а по спроведеном поступку јавне </w:t>
      </w:r>
      <w:r>
        <w:rPr>
          <w:color w:val="000000"/>
          <w:sz w:val="22"/>
          <w:szCs w:val="22"/>
          <w:lang w:val="sr-CS"/>
        </w:rPr>
        <w:t xml:space="preserve">набавке </w:t>
      </w:r>
      <w:r>
        <w:rPr>
          <w:color w:val="000000"/>
          <w:sz w:val="22"/>
          <w:szCs w:val="22"/>
          <w:lang w:val="sr-RS"/>
        </w:rPr>
        <w:t xml:space="preserve">у отвореном поступку </w:t>
      </w:r>
      <w:r>
        <w:rPr>
          <w:color w:val="000000"/>
          <w:sz w:val="22"/>
          <w:szCs w:val="22"/>
          <w:lang w:val="sr-CS"/>
        </w:rPr>
        <w:t>број 40</w:t>
      </w:r>
      <w:r>
        <w:rPr>
          <w:color w:val="000000"/>
          <w:sz w:val="22"/>
          <w:szCs w:val="22"/>
          <w:lang w:val="sr-RS"/>
        </w:rPr>
        <w:t>5-128</w:t>
      </w:r>
    </w:p>
    <w:p>
      <w:pPr>
        <w:pStyle w:val="Normal"/>
        <w:ind w:left="0" w:right="0" w:firstLine="709"/>
        <w:jc w:val="both"/>
        <w:rPr>
          <w:rFonts w:ascii="Arial" w:hAnsi="Arial"/>
          <w:sz w:val="22"/>
          <w:szCs w:val="22"/>
          <w:lang w:val="sr-CS"/>
        </w:rPr>
      </w:pPr>
      <w:r>
        <w:rPr>
          <w:sz w:val="22"/>
          <w:szCs w:val="22"/>
          <w:lang w:val="sr-CS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Члан 2.</w:t>
      </w:r>
    </w:p>
    <w:p>
      <w:pPr>
        <w:pStyle w:val="Normal"/>
        <w:ind w:left="0" w:right="0" w:firstLine="709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 xml:space="preserve">Предмет Уговора су услуге чишћења просторија </w:t>
      </w:r>
      <w:r>
        <w:rPr>
          <w:bCs/>
          <w:sz w:val="22"/>
          <w:szCs w:val="22"/>
          <w:lang w:val="sr-RS"/>
        </w:rPr>
        <w:t>Г</w:t>
      </w:r>
      <w:r>
        <w:rPr>
          <w:bCs/>
          <w:sz w:val="22"/>
          <w:szCs w:val="22"/>
          <w:lang w:val="sr-CS"/>
        </w:rPr>
        <w:t>радске управе</w:t>
      </w:r>
      <w:r>
        <w:rPr>
          <w:bCs/>
          <w:sz w:val="22"/>
          <w:szCs w:val="22"/>
          <w:lang w:val="sr-RS"/>
        </w:rPr>
        <w:t xml:space="preserve"> града  </w:t>
      </w:r>
      <w:r>
        <w:rPr>
          <w:bCs/>
          <w:sz w:val="22"/>
          <w:szCs w:val="22"/>
          <w:lang w:val="sr-CS"/>
        </w:rPr>
        <w:t>Зајечар</w:t>
      </w:r>
      <w:r>
        <w:rPr>
          <w:bCs/>
          <w:sz w:val="22"/>
          <w:szCs w:val="22"/>
          <w:lang w:val="sr-RS"/>
        </w:rPr>
        <w:t>а</w:t>
      </w:r>
      <w:r>
        <w:rPr>
          <w:bCs/>
          <w:iCs/>
          <w:sz w:val="22"/>
          <w:szCs w:val="22"/>
          <w:lang w:val="sr-CS"/>
        </w:rPr>
        <w:t xml:space="preserve"> </w:t>
      </w:r>
      <w:r>
        <w:rPr>
          <w:bCs/>
          <w:sz w:val="22"/>
          <w:szCs w:val="22"/>
          <w:lang w:val="sr-CS"/>
        </w:rPr>
        <w:t xml:space="preserve">и ближе је одређен усвојеном понудом понуђача број </w:t>
      </w:r>
      <w:r>
        <w:rPr>
          <w:bCs/>
          <w:sz w:val="22"/>
          <w:szCs w:val="22"/>
          <w:lang w:val="en-US"/>
        </w:rPr>
        <w:t>______________</w:t>
      </w:r>
      <w:r>
        <w:rPr>
          <w:bCs/>
          <w:sz w:val="22"/>
          <w:szCs w:val="22"/>
          <w:lang w:val="sr-CS"/>
        </w:rPr>
        <w:t xml:space="preserve"> од ______________202</w:t>
      </w:r>
      <w:r>
        <w:rPr>
          <w:bCs/>
          <w:sz w:val="22"/>
          <w:szCs w:val="22"/>
          <w:lang w:val="sr-RS"/>
        </w:rPr>
        <w:t>6</w:t>
      </w:r>
      <w:r>
        <w:rPr>
          <w:bCs/>
          <w:sz w:val="22"/>
          <w:szCs w:val="22"/>
          <w:lang w:val="sr-CS"/>
        </w:rPr>
        <w:t>. године, која је саставни део овог Уговора.</w:t>
      </w:r>
    </w:p>
    <w:p>
      <w:pPr>
        <w:pStyle w:val="Normal"/>
        <w:widowControl w:val="false"/>
        <w:tabs>
          <w:tab w:val="clear" w:pos="490"/>
          <w:tab w:val="left" w:pos="1110" w:leader="none"/>
        </w:tabs>
        <w:spacing w:lineRule="auto" w:line="276" w:before="0" w:after="160"/>
        <w:ind w:left="0" w:right="0" w:firstLine="709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>Понуђач је дужан да у поступку јавне набавке услуга чишћења приликом коришћења средстава за чишћење обавезно примењује средства која испуњавају еколошке стандарде, односно да води рачуна о еколошким аспектима и користи производе са смањеним штетним утицајем на животну средину.</w:t>
      </w:r>
    </w:p>
    <w:p>
      <w:pPr>
        <w:pStyle w:val="Normal"/>
        <w:spacing w:lineRule="auto" w:line="276"/>
        <w:ind w:left="0" w:right="0" w:hanging="0"/>
        <w:jc w:val="center"/>
        <w:rPr>
          <w:rFonts w:ascii="Arial" w:hAnsi="Arial"/>
          <w:bCs/>
          <w:sz w:val="22"/>
          <w:szCs w:val="22"/>
          <w:lang w:val="sr-CS"/>
        </w:rPr>
      </w:pPr>
      <w:r>
        <w:rPr>
          <w:b/>
          <w:bCs/>
          <w:sz w:val="22"/>
          <w:szCs w:val="22"/>
          <w:lang w:val="sr-CS"/>
        </w:rPr>
        <w:t xml:space="preserve">Члан </w:t>
      </w:r>
      <w:r>
        <w:rPr>
          <w:b/>
          <w:bCs/>
          <w:sz w:val="22"/>
          <w:szCs w:val="22"/>
          <w:lang w:val="sr-RS"/>
        </w:rPr>
        <w:t>3</w:t>
      </w:r>
      <w:r>
        <w:rPr>
          <w:b/>
          <w:bCs/>
          <w:sz w:val="22"/>
          <w:szCs w:val="22"/>
          <w:lang w:val="sr-CS"/>
        </w:rPr>
        <w:t>.</w:t>
      </w:r>
    </w:p>
    <w:p>
      <w:pPr>
        <w:pStyle w:val="Normal"/>
        <w:spacing w:lineRule="auto" w:line="276"/>
        <w:ind w:left="0" w:right="0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Вредност услуга - цена</w:t>
      </w:r>
    </w:p>
    <w:p>
      <w:pPr>
        <w:pStyle w:val="Normal"/>
        <w:suppressAutoHyphens w:val="true"/>
        <w:spacing w:lineRule="auto" w:line="240" w:before="0" w:after="0"/>
        <w:rPr>
          <w:rFonts w:ascii="Arial" w:hAnsi="Arial"/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sr-Latn-CS"/>
        </w:rPr>
        <w:tab/>
        <w:t xml:space="preserve">Наручилац се обавезује </w:t>
      </w:r>
      <w:r>
        <w:rPr>
          <w:rFonts w:eastAsia="Times New Roman" w:cs="Times New Roman"/>
          <w:sz w:val="22"/>
          <w:szCs w:val="22"/>
          <w:lang w:val="sr-RS" w:eastAsia="sr-Latn-CS"/>
        </w:rPr>
        <w:t xml:space="preserve">уговорену вредност у износу од </w:t>
      </w:r>
      <w:r>
        <w:rPr>
          <w:rFonts w:eastAsia="Times New Roman" w:cs="Times New Roman"/>
          <w:sz w:val="22"/>
          <w:szCs w:val="22"/>
          <w:lang w:eastAsia="sr-Latn-CS"/>
        </w:rPr>
        <w:t>_______________ динара без ПДВ-а, а _______________ динара са ПДВ-ом исплаћивати сукцесивно, на месечном нивоу , у року не дужем од 45 (четрдесетпет) дана од дана пријема</w:t>
      </w:r>
      <w:r>
        <w:rPr>
          <w:rFonts w:eastAsia="Times New Roman" w:cs="Times New Roman"/>
          <w:sz w:val="22"/>
          <w:szCs w:val="22"/>
          <w:lang w:val="sr-RS" w:eastAsia="sr-Latn-CS"/>
        </w:rPr>
        <w:t xml:space="preserve"> исправне </w:t>
      </w:r>
      <w:r>
        <w:rPr>
          <w:rFonts w:eastAsia="Times New Roman" w:cs="Times New Roman"/>
          <w:sz w:val="22"/>
          <w:szCs w:val="22"/>
          <w:lang w:eastAsia="sr-Latn-CS"/>
        </w:rPr>
        <w:t xml:space="preserve"> </w:t>
      </w:r>
      <w:r>
        <w:rPr>
          <w:rFonts w:eastAsia="Times New Roman" w:cs="Times New Roman"/>
          <w:sz w:val="22"/>
          <w:szCs w:val="22"/>
          <w:lang w:val="sr-CS" w:eastAsia="sr-Latn-CS"/>
        </w:rPr>
        <w:t xml:space="preserve">фактуре, а </w:t>
      </w:r>
      <w:r>
        <w:rPr>
          <w:rFonts w:eastAsia="Times New Roman" w:cs="Times New Roman"/>
          <w:sz w:val="22"/>
          <w:szCs w:val="22"/>
          <w:lang w:eastAsia="sr-Latn-CS"/>
        </w:rPr>
        <w:t>без рекламације за протекли календарски месец</w:t>
      </w:r>
      <w:r>
        <w:rPr>
          <w:rFonts w:eastAsia="Times New Roman" w:cs="Times New Roman"/>
          <w:sz w:val="22"/>
          <w:szCs w:val="22"/>
          <w:lang w:val="sr-RS" w:eastAsia="sr-Latn-CS"/>
        </w:rPr>
        <w:t>.</w:t>
      </w:r>
    </w:p>
    <w:p>
      <w:pPr>
        <w:pStyle w:val="Normal"/>
        <w:suppressAutoHyphens w:val="true"/>
        <w:spacing w:lineRule="auto" w:line="240" w:before="0" w:after="0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uppressAutoHyphens w:val="true"/>
        <w:spacing w:lineRule="auto" w:line="276" w:before="0" w:after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/>
          <w:sz w:val="22"/>
          <w:szCs w:val="22"/>
          <w:lang w:val="sr-CS" w:eastAsia="sr-Latn-CS"/>
        </w:rPr>
        <w:t>Уговорена цена је добијена је на основу јединичних цена из</w:t>
      </w:r>
      <w:r>
        <w:rPr>
          <w:rFonts w:eastAsia="Times New Roman" w:cs="Times New Roman"/>
          <w:sz w:val="22"/>
          <w:szCs w:val="22"/>
          <w:lang w:val="sr-Latn-CS" w:eastAsia="sr-Latn-CS"/>
        </w:rPr>
        <w:t xml:space="preserve"> </w:t>
      </w:r>
      <w:r>
        <w:rPr>
          <w:rFonts w:eastAsia="Times New Roman" w:cs="Times New Roman"/>
          <w:sz w:val="22"/>
          <w:szCs w:val="22"/>
          <w:lang w:val="sr-CS" w:eastAsia="sr-Latn-CS"/>
        </w:rPr>
        <w:t>усвојене</w:t>
      </w:r>
      <w:r>
        <w:rPr>
          <w:rFonts w:eastAsia="Times New Roman" w:cs="Times New Roman"/>
          <w:sz w:val="22"/>
          <w:szCs w:val="22"/>
          <w:lang w:val="sr-Latn-CS" w:eastAsia="sr-Latn-CS"/>
        </w:rPr>
        <w:t xml:space="preserve"> </w:t>
      </w:r>
      <w:r>
        <w:rPr>
          <w:rFonts w:eastAsia="Times New Roman" w:cs="Times New Roman"/>
          <w:sz w:val="22"/>
          <w:szCs w:val="22"/>
          <w:lang w:val="sr-CS" w:eastAsia="sr-Latn-CS"/>
        </w:rPr>
        <w:t>понуде</w:t>
      </w:r>
      <w:r>
        <w:rPr>
          <w:rFonts w:eastAsia="Times New Roman" w:cs="Times New Roman"/>
          <w:sz w:val="22"/>
          <w:szCs w:val="22"/>
          <w:lang w:val="sr-Latn-CS" w:eastAsia="sr-Latn-CS"/>
        </w:rPr>
        <w:t xml:space="preserve"> </w:t>
      </w:r>
      <w:r>
        <w:rPr>
          <w:rFonts w:eastAsia="Times New Roman" w:cs="Times New Roman"/>
          <w:sz w:val="22"/>
          <w:szCs w:val="22"/>
          <w:lang w:val="sr-CS" w:eastAsia="sr-Latn-CS"/>
        </w:rPr>
        <w:t>Понуђача број</w:t>
      </w:r>
      <w:r>
        <w:rPr>
          <w:rFonts w:eastAsia="Times New Roman" w:cs="Times New Roman"/>
          <w:sz w:val="22"/>
          <w:szCs w:val="22"/>
          <w:lang w:val="sr-Latn-CS" w:eastAsia="sr-Latn-CS"/>
        </w:rPr>
        <w:t xml:space="preserve"> </w:t>
      </w:r>
      <w:r>
        <w:rPr>
          <w:rFonts w:eastAsia="Times New Roman" w:cs="Times New Roman"/>
          <w:bCs/>
          <w:sz w:val="22"/>
          <w:szCs w:val="22"/>
          <w:lang w:val="en-US" w:eastAsia="sr-Latn-CS"/>
        </w:rPr>
        <w:t>____________</w:t>
      </w:r>
      <w:r>
        <w:rPr>
          <w:rFonts w:eastAsia="Times New Roman" w:cs="Times New Roman"/>
          <w:bCs/>
          <w:sz w:val="22"/>
          <w:szCs w:val="22"/>
          <w:lang w:val="sr-CS" w:eastAsia="sr-Latn-CS"/>
        </w:rPr>
        <w:t xml:space="preserve"> од _______________</w:t>
      </w:r>
      <w:r>
        <w:rPr>
          <w:rFonts w:eastAsia="Times New Roman" w:cs="Times New Roman"/>
          <w:bCs/>
          <w:sz w:val="22"/>
          <w:szCs w:val="22"/>
          <w:lang w:val="en-US" w:eastAsia="sr-Latn-CS"/>
        </w:rPr>
        <w:t>.</w:t>
      </w:r>
      <w:r>
        <w:rPr>
          <w:rFonts w:eastAsia="Times New Roman" w:cs="Times New Roman"/>
          <w:bCs/>
          <w:sz w:val="22"/>
          <w:szCs w:val="22"/>
          <w:lang w:val="sr-CS" w:eastAsia="sr-Latn-CS"/>
        </w:rPr>
        <w:t>202</w:t>
      </w:r>
      <w:r>
        <w:rPr>
          <w:rFonts w:eastAsia="Times New Roman" w:cs="Times New Roman"/>
          <w:bCs/>
          <w:sz w:val="22"/>
          <w:szCs w:val="22"/>
          <w:lang w:val="sr-RS" w:eastAsia="sr-Latn-CS"/>
        </w:rPr>
        <w:t>6</w:t>
      </w:r>
      <w:r>
        <w:rPr>
          <w:rFonts w:eastAsia="Times New Roman" w:cs="Times New Roman"/>
          <w:bCs/>
          <w:sz w:val="22"/>
          <w:szCs w:val="22"/>
          <w:lang w:val="sr-CS" w:eastAsia="sr-Latn-CS"/>
        </w:rPr>
        <w:t>.године</w:t>
      </w:r>
      <w:r>
        <w:rPr>
          <w:rFonts w:eastAsia="Times New Roman" w:cs="Times New Roman"/>
          <w:sz w:val="22"/>
          <w:szCs w:val="22"/>
          <w:lang w:val="sr-CS" w:eastAsia="sr-Latn-CS"/>
        </w:rPr>
        <w:t xml:space="preserve"> </w:t>
      </w:r>
      <w:r>
        <w:rPr>
          <w:rFonts w:eastAsia="Times New Roman" w:cs="Times New Roman"/>
          <w:sz w:val="22"/>
          <w:szCs w:val="22"/>
          <w:lang w:val="sr-RS" w:eastAsia="sr-Latn-CS"/>
        </w:rPr>
        <w:t xml:space="preserve">и иста је </w:t>
      </w:r>
      <w:r>
        <w:rPr>
          <w:rFonts w:eastAsia="Times New Roman" w:cs="Times New Roman"/>
          <w:sz w:val="22"/>
          <w:szCs w:val="22"/>
          <w:lang w:val="sr-CS" w:eastAsia="sr-Latn-CS"/>
        </w:rPr>
        <w:t xml:space="preserve">фиксна по јединици мере и не може се мењати </w:t>
      </w:r>
      <w:r>
        <w:rPr>
          <w:rFonts w:eastAsia="Times New Roman" w:cs="Times New Roman"/>
          <w:sz w:val="22"/>
          <w:szCs w:val="22"/>
          <w:lang w:val="sr-RS" w:eastAsia="sr-Latn-CS"/>
        </w:rPr>
        <w:t>без писмене сагласности наручиоца</w:t>
      </w:r>
      <w:r>
        <w:rPr>
          <w:rFonts w:eastAsia="Times New Roman" w:cs="Times New Roman"/>
          <w:sz w:val="22"/>
          <w:szCs w:val="22"/>
          <w:lang w:val="sr-CS" w:eastAsia="sr-Latn-CS"/>
        </w:rPr>
        <w:t>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eastAsia="Arial Unicode MS" w:cs="Times New Roman"/>
          <w:b w:val="false"/>
          <w:bCs w:val="false"/>
          <w:kern w:val="2"/>
          <w:sz w:val="22"/>
          <w:szCs w:val="22"/>
          <w:lang w:val="sr-RS" w:eastAsia="ar-SA"/>
        </w:rPr>
        <w:t>Плаћање доспелих обавеза насталих у години вршиће се до висине одобрених апропријација (средства на позицији у финансијском плану) за ту намену, а у складу са законом којим се уређује буџет за 202</w:t>
      </w:r>
      <w:r>
        <w:rPr>
          <w:rFonts w:eastAsia="Arial Unicode MS" w:cs="Times New Roman"/>
          <w:b w:val="false"/>
          <w:bCs w:val="false"/>
          <w:kern w:val="2"/>
          <w:sz w:val="22"/>
          <w:szCs w:val="22"/>
          <w:lang w:val="sr-Latn-RS" w:eastAsia="ar-SA"/>
        </w:rPr>
        <w:t>6</w:t>
      </w:r>
      <w:r>
        <w:rPr>
          <w:rFonts w:eastAsia="Arial Unicode MS" w:cs="Times New Roman"/>
          <w:b w:val="false"/>
          <w:bCs w:val="false"/>
          <w:kern w:val="2"/>
          <w:sz w:val="22"/>
          <w:szCs w:val="22"/>
          <w:lang w:val="sr-RS" w:eastAsia="ar-SA"/>
        </w:rPr>
        <w:t>.годину.</w:t>
      </w:r>
    </w:p>
    <w:p>
      <w:pPr>
        <w:pStyle w:val="Normal"/>
        <w:spacing w:lineRule="auto" w:line="276"/>
        <w:jc w:val="both"/>
        <w:rPr>
          <w:rFonts w:eastAsia="Arial Unicode MS" w:cs="Times New Roman"/>
          <w:b w:val="false"/>
          <w:b w:val="false"/>
          <w:bCs w:val="false"/>
          <w:kern w:val="2"/>
          <w:lang w:val="sr-RS" w:eastAsia="ar-SA"/>
        </w:rPr>
      </w:pPr>
      <w:r>
        <w:rPr>
          <w:rFonts w:eastAsia="Arial Unicode MS" w:cs="Times New Roman"/>
          <w:b w:val="false"/>
          <w:bCs w:val="false"/>
          <w:kern w:val="2"/>
          <w:lang w:val="sr-RS" w:eastAsia="ar-SA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Услови и начин плаћања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bCs/>
          <w:sz w:val="22"/>
          <w:szCs w:val="22"/>
          <w:lang w:val="sr-CS"/>
        </w:rPr>
        <w:t>Члан 4.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>Уговорне стране су сагласне да се плаћање по овом уговору изврши на следећи начин:</w:t>
      </w:r>
    </w:p>
    <w:p>
      <w:pPr>
        <w:pStyle w:val="Normal"/>
        <w:widowControl w:val="false"/>
        <w:shd w:val="clear" w:fill="auto"/>
        <w:tabs>
          <w:tab w:val="clear" w:pos="490"/>
          <w:tab w:val="left" w:pos="1110" w:leader="none"/>
        </w:tabs>
        <w:suppressAutoHyphens w:val="true"/>
        <w:bidi w:val="0"/>
        <w:spacing w:lineRule="auto" w:line="276"/>
        <w:ind w:left="720" w:right="0" w:hanging="0"/>
        <w:jc w:val="both"/>
        <w:rPr>
          <w:rFonts w:ascii="Arial" w:hAnsi="Arial"/>
          <w:sz w:val="22"/>
          <w:szCs w:val="22"/>
        </w:rPr>
      </w:pPr>
      <w:r>
        <w:rPr>
          <w:rFonts w:eastAsia="TimesNewRomanPSMT;Times New Roman" w:cs="Arial"/>
          <w:bCs/>
          <w:color w:val="000000"/>
          <w:sz w:val="22"/>
          <w:szCs w:val="22"/>
          <w:lang w:val="ru-RU"/>
        </w:rPr>
        <w:t>У року од 45 дана од испостављања исправне регистроване фактуре .</w:t>
      </w:r>
    </w:p>
    <w:p>
      <w:pPr>
        <w:pStyle w:val="Normal"/>
        <w:widowControl w:val="false"/>
        <w:shd w:val="clear" w:fill="auto"/>
        <w:tabs>
          <w:tab w:val="clear" w:pos="490"/>
          <w:tab w:val="left" w:pos="1110" w:leader="none"/>
        </w:tabs>
        <w:suppressAutoHyphens w:val="true"/>
        <w:bidi w:val="0"/>
        <w:spacing w:lineRule="auto" w:line="276"/>
        <w:ind w:left="720" w:right="0" w:hanging="0"/>
        <w:jc w:val="both"/>
        <w:rPr>
          <w:rFonts w:eastAsia="TimesNewRomanPSMT;Times New Roman" w:cs="Arial"/>
          <w:bCs/>
          <w:color w:val="000000"/>
          <w:lang w:val="ru-RU"/>
        </w:rPr>
      </w:pPr>
      <w:r>
        <w:rPr>
          <w:rFonts w:eastAsia="TimesNewRomanPSMT;Times New Roman" w:cs="Arial"/>
          <w:bCs/>
          <w:color w:val="000000"/>
          <w:lang w:val="ru-RU"/>
        </w:rPr>
      </w:r>
    </w:p>
    <w:p>
      <w:pPr>
        <w:pStyle w:val="Normal"/>
        <w:widowControl w:val="false"/>
        <w:shd w:val="clear" w:fill="auto"/>
        <w:tabs>
          <w:tab w:val="clear" w:pos="490"/>
          <w:tab w:val="left" w:pos="1110" w:leader="none"/>
        </w:tabs>
        <w:suppressAutoHyphens w:val="true"/>
        <w:bidi w:val="0"/>
        <w:spacing w:lineRule="auto" w:line="276"/>
        <w:ind w:left="720" w:right="0" w:hanging="0"/>
        <w:jc w:val="both"/>
        <w:rPr>
          <w:rFonts w:eastAsia="TimesNewRomanPSMT;Times New Roman" w:cs="Arial"/>
          <w:bCs/>
          <w:color w:val="000000"/>
          <w:lang w:val="ru-RU"/>
        </w:rPr>
      </w:pPr>
      <w:r>
        <w:rPr>
          <w:rFonts w:eastAsia="TimesNewRomanPSMT;Times New Roman" w:cs="Arial"/>
          <w:bCs/>
          <w:color w:val="000000"/>
          <w:lang w:val="ru-RU"/>
        </w:rPr>
      </w:r>
    </w:p>
    <w:p>
      <w:pPr>
        <w:pStyle w:val="Normal"/>
        <w:widowControl w:val="false"/>
        <w:shd w:val="clear" w:fill="auto"/>
        <w:tabs>
          <w:tab w:val="clear" w:pos="490"/>
          <w:tab w:val="left" w:pos="1110" w:leader="none"/>
        </w:tabs>
        <w:suppressAutoHyphens w:val="true"/>
        <w:bidi w:val="0"/>
        <w:spacing w:lineRule="auto" w:line="276"/>
        <w:ind w:left="720" w:right="0" w:hanging="0"/>
        <w:jc w:val="both"/>
        <w:rPr>
          <w:rFonts w:eastAsia="TimesNewRomanPSMT;Times New Roman" w:cs="Arial"/>
          <w:bCs/>
          <w:color w:val="000000"/>
          <w:lang w:val="ru-RU"/>
        </w:rPr>
      </w:pPr>
      <w:r>
        <w:rPr>
          <w:rFonts w:eastAsia="TimesNewRomanPSMT;Times New Roman" w:cs="Arial"/>
          <w:bCs/>
          <w:color w:val="000000"/>
          <w:lang w:val="ru-RU"/>
        </w:rPr>
      </w:r>
    </w:p>
    <w:p>
      <w:pPr>
        <w:pStyle w:val="Normal"/>
        <w:widowControl w:val="false"/>
        <w:shd w:val="clear" w:fill="auto"/>
        <w:tabs>
          <w:tab w:val="clear" w:pos="490"/>
          <w:tab w:val="left" w:pos="1110" w:leader="none"/>
        </w:tabs>
        <w:suppressAutoHyphens w:val="true"/>
        <w:bidi w:val="0"/>
        <w:spacing w:lineRule="auto" w:line="276"/>
        <w:ind w:left="720" w:right="0" w:hanging="0"/>
        <w:jc w:val="both"/>
        <w:rPr>
          <w:rFonts w:eastAsia="TimesNewRomanPSMT;Times New Roman" w:cs="Arial"/>
          <w:bCs/>
          <w:color w:val="000000"/>
          <w:lang w:val="ru-RU"/>
        </w:rPr>
      </w:pPr>
      <w:r>
        <w:rPr>
          <w:rFonts w:eastAsia="TimesNewRomanPSMT;Times New Roman" w:cs="Arial"/>
          <w:bCs/>
          <w:color w:val="000000"/>
          <w:lang w:val="ru-RU"/>
        </w:rPr>
      </w:r>
    </w:p>
    <w:p>
      <w:pPr>
        <w:pStyle w:val="Normal"/>
        <w:widowControl w:val="false"/>
        <w:shd w:val="clear" w:fill="auto"/>
        <w:tabs>
          <w:tab w:val="clear" w:pos="490"/>
          <w:tab w:val="left" w:pos="1110" w:leader="none"/>
        </w:tabs>
        <w:suppressAutoHyphens w:val="true"/>
        <w:bidi w:val="0"/>
        <w:spacing w:lineRule="auto" w:line="276"/>
        <w:ind w:left="720" w:right="0" w:hanging="0"/>
        <w:jc w:val="both"/>
        <w:rPr>
          <w:rFonts w:eastAsia="TimesNewRomanPSMT;Times New Roman" w:cs="Arial"/>
          <w:bCs/>
          <w:color w:val="000000"/>
          <w:lang w:val="ru-RU"/>
        </w:rPr>
      </w:pPr>
      <w:r>
        <w:rPr>
          <w:rFonts w:eastAsia="TimesNewRomanPSMT;Times New Roman" w:cs="Arial"/>
          <w:bCs/>
          <w:color w:val="000000"/>
          <w:lang w:val="ru-RU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bCs/>
          <w:sz w:val="22"/>
          <w:szCs w:val="22"/>
          <w:lang w:val="sr-CS"/>
        </w:rPr>
        <w:t>Члан 5.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 xml:space="preserve">Време пружања услуга </w:t>
      </w:r>
    </w:p>
    <w:p>
      <w:pPr>
        <w:pStyle w:val="Normal"/>
        <w:ind w:left="0" w:right="0" w:firstLine="709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>Чишћење просторија Градске управе града Зајечара може да се обавља  у времену од 15,30 сати па до 07,30 сати</w:t>
      </w:r>
      <w:r>
        <w:rPr>
          <w:bCs/>
          <w:sz w:val="22"/>
          <w:szCs w:val="22"/>
          <w:lang w:val="en-US"/>
        </w:rPr>
        <w:t>.</w:t>
      </w:r>
    </w:p>
    <w:p>
      <w:pPr>
        <w:pStyle w:val="Normal"/>
        <w:spacing w:lineRule="auto" w:line="276"/>
        <w:jc w:val="center"/>
        <w:rPr>
          <w:rFonts w:ascii="Arial" w:hAnsi="Arial"/>
          <w:b/>
          <w:b/>
          <w:bCs/>
          <w:sz w:val="22"/>
          <w:szCs w:val="22"/>
          <w:lang w:val="sr-CS"/>
        </w:rPr>
      </w:pPr>
      <w:r>
        <w:rPr>
          <w:b/>
          <w:bCs/>
          <w:sz w:val="22"/>
          <w:szCs w:val="22"/>
          <w:lang w:val="sr-CS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Раскид Уговора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 xml:space="preserve">Члан </w:t>
      </w:r>
      <w:r>
        <w:rPr>
          <w:b/>
          <w:sz w:val="22"/>
          <w:szCs w:val="22"/>
          <w:lang w:val="en-US"/>
        </w:rPr>
        <w:t>6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ab/>
        <w:t>Наручилац задржава право да једнострано раскине овај Уговор уколико Понуђач касни</w:t>
      </w:r>
      <w:r>
        <w:rPr>
          <w:bCs/>
          <w:sz w:val="22"/>
          <w:szCs w:val="22"/>
          <w:lang w:val="sr-RS"/>
        </w:rPr>
        <w:t xml:space="preserve"> са  </w:t>
      </w:r>
      <w:r>
        <w:rPr>
          <w:bCs/>
          <w:sz w:val="22"/>
          <w:szCs w:val="22"/>
          <w:lang w:val="sr-CS"/>
        </w:rPr>
        <w:t>пружа</w:t>
      </w:r>
      <w:r>
        <w:rPr>
          <w:bCs/>
          <w:sz w:val="22"/>
          <w:szCs w:val="22"/>
          <w:lang w:val="sr-RS"/>
        </w:rPr>
        <w:t>њем</w:t>
      </w:r>
      <w:r>
        <w:rPr>
          <w:bCs/>
          <w:sz w:val="22"/>
          <w:szCs w:val="22"/>
          <w:lang w:val="sr-CS"/>
        </w:rPr>
        <w:t xml:space="preserve"> услуге дуже од 2 дана.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>Наручилац задржава право да једнострано раскине овај Уговор уколико пружене услуге не одговарају прописима или стандардима  и квалитету наведеном у понуди Понуђача.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Остале одредбе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 xml:space="preserve">Члан </w:t>
      </w:r>
      <w:r>
        <w:rPr>
          <w:b/>
          <w:sz w:val="22"/>
          <w:szCs w:val="22"/>
          <w:lang w:val="en-US"/>
        </w:rPr>
        <w:t>7</w:t>
      </w:r>
      <w:r>
        <w:rPr>
          <w:b/>
          <w:sz w:val="22"/>
          <w:szCs w:val="22"/>
          <w:lang w:val="sr-CS"/>
        </w:rPr>
        <w:t>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ab/>
        <w:t>За све што овим Уговором није посебно одређено важи Закон о облигационим односима.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 xml:space="preserve">Члан </w:t>
      </w:r>
      <w:r>
        <w:rPr>
          <w:b/>
          <w:sz w:val="22"/>
          <w:szCs w:val="22"/>
          <w:lang w:val="en-US"/>
        </w:rPr>
        <w:t>8</w:t>
      </w:r>
      <w:r>
        <w:rPr>
          <w:b/>
          <w:sz w:val="22"/>
          <w:szCs w:val="22"/>
          <w:lang w:val="sr-CS"/>
        </w:rPr>
        <w:t>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ab/>
        <w:t>Прилози и саставни делови овог Уговора су: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>- понуда Понуђача бр. _______________од</w:t>
      </w:r>
      <w:r>
        <w:rPr>
          <w:bCs/>
          <w:sz w:val="22"/>
          <w:szCs w:val="22"/>
          <w:lang w:val="en-US"/>
        </w:rPr>
        <w:t>____________</w:t>
      </w:r>
      <w:r>
        <w:rPr>
          <w:bCs/>
          <w:sz w:val="22"/>
          <w:szCs w:val="22"/>
          <w:lang w:val="sr-CS"/>
        </w:rPr>
        <w:t xml:space="preserve"> 202</w:t>
      </w:r>
      <w:r>
        <w:rPr>
          <w:bCs/>
          <w:sz w:val="22"/>
          <w:szCs w:val="22"/>
          <w:lang w:val="sr-RS"/>
        </w:rPr>
        <w:t>6</w:t>
      </w:r>
      <w:r>
        <w:rPr>
          <w:bCs/>
          <w:sz w:val="22"/>
          <w:szCs w:val="22"/>
          <w:lang w:val="sr-CS"/>
        </w:rPr>
        <w:t>. године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 xml:space="preserve">- </w:t>
      </w:r>
      <w:r>
        <w:rPr>
          <w:bCs/>
          <w:sz w:val="22"/>
          <w:szCs w:val="22"/>
          <w:lang w:val="sr-RS"/>
        </w:rPr>
        <w:t>банкарска гаранција</w:t>
      </w:r>
      <w:r>
        <w:rPr>
          <w:bCs/>
          <w:sz w:val="22"/>
          <w:szCs w:val="22"/>
          <w:lang w:val="sr-CS"/>
        </w:rPr>
        <w:t xml:space="preserve"> за добро извршење посла  </w:t>
      </w:r>
      <w:r>
        <w:rPr>
          <w:bCs/>
          <w:sz w:val="22"/>
          <w:szCs w:val="22"/>
          <w:lang w:val="sr-RS"/>
        </w:rPr>
        <w:t>у вредности од 10% уговорене вредности без ПДВ-а.</w:t>
      </w:r>
    </w:p>
    <w:p>
      <w:pPr>
        <w:pStyle w:val="Normal"/>
        <w:spacing w:lineRule="auto" w:line="276"/>
        <w:jc w:val="both"/>
        <w:rPr>
          <w:rFonts w:ascii="Arial" w:hAnsi="Arial"/>
          <w:bCs/>
          <w:sz w:val="22"/>
          <w:szCs w:val="22"/>
          <w:lang w:val="sr-CS"/>
        </w:rPr>
      </w:pPr>
      <w:r>
        <w:rPr>
          <w:bCs/>
          <w:sz w:val="22"/>
          <w:szCs w:val="22"/>
          <w:lang w:val="sr-CS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 xml:space="preserve">Члан </w:t>
      </w:r>
      <w:r>
        <w:rPr>
          <w:b/>
          <w:sz w:val="22"/>
          <w:szCs w:val="22"/>
          <w:lang w:val="en-US"/>
        </w:rPr>
        <w:t>9</w:t>
      </w:r>
      <w:r>
        <w:rPr>
          <w:b/>
          <w:sz w:val="22"/>
          <w:szCs w:val="22"/>
          <w:lang w:val="sr-CS"/>
        </w:rPr>
        <w:t>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ab/>
        <w:t>Све евентуалне спорове уговорне стране ће решавати споразумно.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auto" w:line="276"/>
        <w:jc w:val="both"/>
        <w:rPr>
          <w:rFonts w:ascii="Arial" w:hAnsi="Arial"/>
          <w:bCs/>
          <w:sz w:val="22"/>
          <w:szCs w:val="22"/>
          <w:lang w:val="sr-CS"/>
        </w:rPr>
      </w:pPr>
      <w:r>
        <w:rPr>
          <w:bCs/>
          <w:sz w:val="22"/>
          <w:szCs w:val="22"/>
          <w:lang w:val="sr-CS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Члан 1</w:t>
      </w:r>
      <w:r>
        <w:rPr>
          <w:b/>
          <w:sz w:val="22"/>
          <w:szCs w:val="22"/>
          <w:lang w:val="en-US"/>
        </w:rPr>
        <w:t>0</w:t>
      </w:r>
      <w:r>
        <w:rPr>
          <w:b/>
          <w:sz w:val="22"/>
          <w:szCs w:val="22"/>
          <w:lang w:val="sr-CS"/>
        </w:rPr>
        <w:t>.</w:t>
      </w:r>
    </w:p>
    <w:p>
      <w:pPr>
        <w:pStyle w:val="Normal"/>
        <w:spacing w:lineRule="auto" w:line="276"/>
        <w:jc w:val="center"/>
        <w:rPr>
          <w:rFonts w:ascii="Arial" w:hAnsi="Arial"/>
          <w:b/>
          <w:b/>
          <w:sz w:val="22"/>
          <w:szCs w:val="22"/>
          <w:lang w:val="sr-CS"/>
        </w:rPr>
      </w:pPr>
      <w:r>
        <w:rPr>
          <w:b/>
          <w:sz w:val="22"/>
          <w:szCs w:val="22"/>
          <w:lang w:val="sr-CS"/>
        </w:rPr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ab/>
        <w:t xml:space="preserve">Овај Уговор се </w:t>
      </w:r>
      <w:r>
        <w:rPr>
          <w:bCs/>
          <w:sz w:val="22"/>
          <w:szCs w:val="22"/>
          <w:lang w:val="sr-RS"/>
        </w:rPr>
        <w:t>з</w:t>
      </w:r>
      <w:r>
        <w:rPr>
          <w:bCs/>
          <w:sz w:val="22"/>
          <w:szCs w:val="22"/>
          <w:lang w:val="sr-Latn-RS"/>
        </w:rPr>
        <w:t>акључуј</w:t>
      </w:r>
      <w:r>
        <w:rPr>
          <w:bCs/>
          <w:sz w:val="22"/>
          <w:szCs w:val="22"/>
          <w:lang w:val="sr-RS"/>
        </w:rPr>
        <w:t>е на период важења</w:t>
      </w:r>
      <w:r>
        <w:rPr>
          <w:bCs/>
          <w:sz w:val="22"/>
          <w:szCs w:val="22"/>
          <w:lang w:val="sr-CS"/>
        </w:rPr>
        <w:t xml:space="preserve"> о</w:t>
      </w:r>
      <w:r>
        <w:rPr>
          <w:bCs/>
          <w:sz w:val="22"/>
          <w:szCs w:val="22"/>
          <w:lang w:val="sr-RS"/>
        </w:rPr>
        <w:t>д</w:t>
      </w:r>
      <w:r>
        <w:rPr>
          <w:bCs/>
          <w:sz w:val="22"/>
          <w:szCs w:val="22"/>
          <w:lang w:val="sr-CS"/>
        </w:rPr>
        <w:t xml:space="preserve"> годину дана</w:t>
      </w:r>
      <w:r>
        <w:rPr>
          <w:rFonts w:eastAsia="TimesNewRomanPSMT;Times New Roman" w:cs="Arial"/>
          <w:b w:val="false"/>
          <w:bCs w:val="false"/>
          <w:iCs/>
          <w:color w:val="000000"/>
          <w:sz w:val="22"/>
          <w:szCs w:val="22"/>
          <w:lang w:val="sr-RS"/>
        </w:rPr>
        <w:t xml:space="preserve"> или до реализације укупно уговорених средстава у зависности који услов први наступи.</w:t>
      </w:r>
    </w:p>
    <w:p>
      <w:pPr>
        <w:pStyle w:val="Normal"/>
        <w:spacing w:lineRule="auto" w:line="276"/>
        <w:rPr>
          <w:rFonts w:ascii="Arial" w:hAnsi="Arial" w:eastAsia="TimesNewRomanPSMT;Times New Roman" w:cs="Arial"/>
          <w:b w:val="false"/>
          <w:b w:val="false"/>
          <w:bCs w:val="false"/>
          <w:iCs/>
          <w:color w:val="000000"/>
          <w:sz w:val="22"/>
          <w:szCs w:val="22"/>
          <w:lang w:val="sr-RS"/>
        </w:rPr>
      </w:pPr>
      <w:r>
        <w:rPr>
          <w:rFonts w:eastAsia="TimesNewRomanPSMT;Times New Roman" w:cs="Arial"/>
          <w:b w:val="false"/>
          <w:bCs w:val="false"/>
          <w:iCs/>
          <w:color w:val="000000"/>
          <w:sz w:val="22"/>
          <w:szCs w:val="22"/>
          <w:lang w:val="sr-RS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Члан 1</w:t>
      </w:r>
      <w:r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  <w:lang w:val="sr-CS"/>
        </w:rPr>
        <w:t>.</w:t>
      </w:r>
    </w:p>
    <w:p>
      <w:pPr>
        <w:pStyle w:val="Normal"/>
        <w:spacing w:lineRule="auto" w:line="276"/>
        <w:jc w:val="center"/>
        <w:rPr>
          <w:rFonts w:ascii="Arial" w:hAnsi="Arial"/>
          <w:b/>
          <w:b/>
          <w:sz w:val="22"/>
          <w:szCs w:val="22"/>
          <w:lang w:val="sr-CS"/>
        </w:rPr>
      </w:pPr>
      <w:r>
        <w:rPr>
          <w:b/>
          <w:sz w:val="22"/>
          <w:szCs w:val="22"/>
          <w:lang w:val="sr-CS"/>
        </w:rPr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ab/>
        <w:t xml:space="preserve">Овај Уговор је сачињен у </w:t>
      </w:r>
      <w:r>
        <w:rPr>
          <w:bCs/>
          <w:sz w:val="22"/>
          <w:szCs w:val="22"/>
          <w:lang w:val="sr-RS"/>
        </w:rPr>
        <w:t>четири</w:t>
      </w:r>
      <w:r>
        <w:rPr>
          <w:bCs/>
          <w:sz w:val="22"/>
          <w:szCs w:val="22"/>
          <w:lang w:val="sr-CS"/>
        </w:rPr>
        <w:t xml:space="preserve"> једнаких</w:t>
      </w:r>
      <w:r>
        <w:rPr>
          <w:sz w:val="22"/>
          <w:szCs w:val="22"/>
          <w:lang w:val="sr-CS"/>
        </w:rPr>
        <w:t xml:space="preserve"> </w:t>
      </w:r>
      <w:r>
        <w:rPr>
          <w:bCs/>
          <w:sz w:val="22"/>
          <w:szCs w:val="22"/>
          <w:lang w:val="sr-CS"/>
        </w:rPr>
        <w:t xml:space="preserve">примерака, по </w:t>
      </w:r>
      <w:r>
        <w:rPr>
          <w:bCs/>
          <w:sz w:val="22"/>
          <w:szCs w:val="22"/>
          <w:lang w:val="sr-RS"/>
        </w:rPr>
        <w:t>два</w:t>
      </w:r>
      <w:r>
        <w:rPr>
          <w:bCs/>
          <w:sz w:val="22"/>
          <w:szCs w:val="22"/>
          <w:lang w:val="sr-CS"/>
        </w:rPr>
        <w:t xml:space="preserve"> за сваку уговорну страну.</w:t>
      </w:r>
    </w:p>
    <w:p>
      <w:pPr>
        <w:pStyle w:val="Normal"/>
        <w:rPr>
          <w:rFonts w:ascii="Arial" w:hAnsi="Arial"/>
          <w:bCs/>
          <w:sz w:val="22"/>
          <w:szCs w:val="22"/>
          <w:lang w:val="sr-CS"/>
        </w:rPr>
      </w:pPr>
      <w:r>
        <w:rPr>
          <w:bCs/>
          <w:sz w:val="22"/>
          <w:szCs w:val="22"/>
          <w:lang w:val="sr-CS"/>
        </w:rPr>
      </w:r>
    </w:p>
    <w:p>
      <w:pPr>
        <w:pStyle w:val="Normal"/>
        <w:rPr>
          <w:rFonts w:ascii="Arial" w:hAnsi="Arial"/>
          <w:bCs/>
          <w:sz w:val="22"/>
          <w:szCs w:val="22"/>
          <w:lang w:val="sr-CS"/>
        </w:rPr>
      </w:pPr>
      <w:r>
        <w:rPr>
          <w:bCs/>
          <w:sz w:val="22"/>
          <w:szCs w:val="22"/>
          <w:lang w:val="sr-CS"/>
        </w:rPr>
      </w:r>
    </w:p>
    <w:p>
      <w:pPr>
        <w:pStyle w:val="Normal"/>
        <w:rPr>
          <w:rFonts w:ascii="Arial" w:hAnsi="Arial"/>
          <w:bCs/>
          <w:sz w:val="22"/>
          <w:szCs w:val="22"/>
          <w:lang w:val="sr-CS"/>
        </w:rPr>
      </w:pPr>
      <w:r>
        <w:rPr>
          <w:bCs/>
          <w:sz w:val="22"/>
          <w:szCs w:val="22"/>
          <w:lang w:val="sr-CS"/>
        </w:rPr>
      </w:r>
    </w:p>
    <w:p>
      <w:pPr>
        <w:pStyle w:val="Normal"/>
        <w:rPr>
          <w:rFonts w:ascii="Arial" w:hAnsi="Arial"/>
          <w:bCs/>
          <w:sz w:val="22"/>
          <w:szCs w:val="22"/>
          <w:lang w:val="sr-CS"/>
        </w:rPr>
      </w:pPr>
      <w:r>
        <w:rPr>
          <w:bCs/>
          <w:sz w:val="22"/>
          <w:szCs w:val="22"/>
          <w:lang w:val="sr-CS"/>
        </w:rPr>
      </w:r>
    </w:p>
    <w:p>
      <w:pPr>
        <w:pStyle w:val="Normal"/>
        <w:rPr>
          <w:rFonts w:ascii="Arial" w:hAnsi="Arial"/>
          <w:bCs/>
          <w:sz w:val="22"/>
          <w:szCs w:val="22"/>
          <w:lang w:val="sr-CS"/>
        </w:rPr>
      </w:pPr>
      <w:r>
        <w:rPr>
          <w:bCs/>
          <w:sz w:val="22"/>
          <w:szCs w:val="22"/>
          <w:lang w:val="sr-CS"/>
        </w:rPr>
      </w:r>
    </w:p>
    <w:p>
      <w:pPr>
        <w:pStyle w:val="Normal"/>
        <w:spacing w:lineRule="auto" w:line="276"/>
        <w:rPr>
          <w:rFonts w:ascii="Arial" w:hAnsi="Arial"/>
          <w:sz w:val="22"/>
          <w:szCs w:val="22"/>
        </w:rPr>
      </w:pPr>
      <w:r>
        <w:rPr>
          <w:rFonts w:eastAsia="Times New Roman"/>
          <w:sz w:val="22"/>
          <w:szCs w:val="22"/>
          <w:lang w:val="sr-CS"/>
        </w:rPr>
        <w:t xml:space="preserve">  </w:t>
      </w:r>
      <w:r>
        <w:rPr>
          <w:sz w:val="22"/>
          <w:szCs w:val="22"/>
          <w:lang w:val="sr-CS"/>
        </w:rPr>
        <w:t xml:space="preserve">ЗА НАРУЧИОЦА                                                                </w:t>
        <w:tab/>
        <w:tab/>
        <w:tab/>
        <w:tab/>
        <w:t xml:space="preserve"> ЗА ПОНУЂАЧА                        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Book Antiqu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Symbol">
    <w:charset w:val="00"/>
    <w:family w:val="roman"/>
    <w:pitch w:val="variable"/>
  </w:font>
  <w:font w:name="Calibri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49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Normal"/>
    <w:next w:val="TextBody"/>
    <w:qFormat/>
    <w:pPr>
      <w:keepNext w:val="true"/>
      <w:keepLines/>
      <w:spacing w:before="480" w:after="0"/>
      <w:ind w:left="0" w:right="0" w:hanging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TextBody"/>
    <w:qFormat/>
    <w:pPr>
      <w:keepNext w:val="true"/>
      <w:spacing w:lineRule="atLeast" w:line="100" w:before="0" w:after="0"/>
      <w:ind w:left="1143" w:right="0" w:hanging="576"/>
      <w:jc w:val="center"/>
      <w:outlineLvl w:val="1"/>
    </w:pPr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paragraph" w:styleId="Heading3">
    <w:name w:val="Heading 3"/>
    <w:basedOn w:val="Normal"/>
    <w:next w:val="TextBody"/>
    <w:qFormat/>
    <w:pPr>
      <w:keepNext w:val="true"/>
      <w:spacing w:lineRule="atLeast" w:line="100" w:before="240" w:after="60"/>
      <w:ind w:left="720" w:right="0" w:hanging="720"/>
      <w:outlineLvl w:val="2"/>
    </w:pPr>
    <w:rPr>
      <w:rFonts w:ascii="Arial" w:hAnsi="Arial" w:eastAsia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TextBody"/>
    <w:qFormat/>
    <w:pPr>
      <w:keepNext w:val="true"/>
      <w:spacing w:lineRule="atLeast" w:line="100" w:before="0" w:after="0"/>
      <w:ind w:left="864" w:right="0" w:hanging="864"/>
      <w:jc w:val="center"/>
      <w:outlineLvl w:val="3"/>
    </w:pPr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paragraph" w:styleId="Heading5">
    <w:name w:val="Heading 5"/>
    <w:basedOn w:val="Normal"/>
    <w:next w:val="TextBody"/>
    <w:qFormat/>
    <w:pPr>
      <w:spacing w:lineRule="atLeast" w:line="100" w:before="240" w:after="60"/>
      <w:ind w:left="1008" w:right="0" w:hanging="1008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TextBody"/>
    <w:qFormat/>
    <w:pPr>
      <w:keepNext w:val="true"/>
      <w:spacing w:lineRule="atLeast" w:line="100" w:before="0" w:after="0"/>
      <w:ind w:left="1152" w:right="0" w:hanging="1152"/>
      <w:outlineLvl w:val="5"/>
    </w:pPr>
    <w:rPr>
      <w:rFonts w:ascii="Book Antiqua" w:hAnsi="Book Antiqua" w:eastAsia="Times New Roman" w:cs="Times New Roman"/>
      <w:sz w:val="28"/>
      <w:szCs w:val="24"/>
      <w:lang w:val="sr-RS"/>
    </w:rPr>
  </w:style>
  <w:style w:type="paragraph" w:styleId="Heading7">
    <w:name w:val="Heading 7"/>
    <w:basedOn w:val="Normal"/>
    <w:next w:val="TextBody"/>
    <w:qFormat/>
    <w:pPr>
      <w:keepNext w:val="true"/>
      <w:spacing w:lineRule="atLeast" w:line="100" w:before="0" w:after="0"/>
      <w:ind w:left="1296" w:right="0" w:hanging="1296"/>
      <w:outlineLvl w:val="6"/>
    </w:pPr>
    <w:rPr>
      <w:rFonts w:ascii="Book Antiqua" w:hAnsi="Book Antiqua" w:eastAsia="Times New Roman" w:cs="Arial"/>
      <w:b/>
      <w:bCs/>
      <w:sz w:val="24"/>
      <w:szCs w:val="24"/>
      <w:lang w:val="sr-RS"/>
    </w:rPr>
  </w:style>
  <w:style w:type="paragraph" w:styleId="Heading8">
    <w:name w:val="Heading 8"/>
    <w:basedOn w:val="Normal"/>
    <w:next w:val="TextBody"/>
    <w:qFormat/>
    <w:pPr>
      <w:keepNext w:val="true"/>
      <w:spacing w:lineRule="atLeast" w:line="100" w:before="0" w:after="0"/>
      <w:ind w:left="1440" w:right="0" w:hanging="1440"/>
      <w:jc w:val="both"/>
      <w:outlineLvl w:val="7"/>
    </w:pPr>
    <w:rPr>
      <w:rFonts w:ascii="Times New Roman" w:hAnsi="Times New Roman" w:eastAsia="Times New Roman" w:cs="Times New Roman"/>
      <w:b/>
      <w:sz w:val="24"/>
      <w:szCs w:val="24"/>
      <w:lang w:val="sr-RS"/>
    </w:rPr>
  </w:style>
  <w:style w:type="paragraph" w:styleId="Heading9">
    <w:name w:val="Heading 9"/>
    <w:basedOn w:val="Normal"/>
    <w:next w:val="TextBody"/>
    <w:qFormat/>
    <w:pPr>
      <w:spacing w:lineRule="atLeast" w:line="100" w:before="240" w:after="60"/>
      <w:ind w:left="1584" w:right="0" w:hanging="1584"/>
      <w:outlineLvl w:val="8"/>
    </w:pPr>
    <w:rPr>
      <w:rFonts w:ascii="Arial" w:hAnsi="Arial" w:eastAsia="Times New Roman" w:cs="Arial"/>
      <w:lang w:val="en-US"/>
    </w:rPr>
  </w:style>
  <w:style w:type="character" w:styleId="StrongEmphasis">
    <w:name w:val="Strong Emphasis"/>
    <w:qFormat/>
    <w:rPr>
      <w:b/>
      <w:bCs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CommentReference">
    <w:name w:val="Comment Reference"/>
    <w:qFormat/>
    <w:rPr>
      <w:sz w:val="16"/>
      <w:szCs w:val="16"/>
    </w:rPr>
  </w:style>
  <w:style w:type="character" w:styleId="FootnoteCharacters">
    <w:name w:val="Footnote Characters"/>
    <w:qFormat/>
    <w:rPr>
      <w:vertAlign w:val="superscript"/>
    </w:rPr>
  </w:style>
  <w:style w:type="character" w:styleId="FootnoteTextChar">
    <w:name w:val="Footnote Text Char"/>
    <w:qFormat/>
    <w:rPr>
      <w:rFonts w:eastAsia="Arial Unicode MS"/>
      <w:color w:val="000000"/>
      <w:kern w:val="2"/>
    </w:rPr>
  </w:style>
  <w:style w:type="character" w:styleId="CommentTextChar1">
    <w:name w:val="Comment Text Char1"/>
    <w:qFormat/>
    <w:rPr>
      <w:rFonts w:eastAsia="Arial Unicode MS"/>
      <w:color w:val="000000"/>
      <w:kern w:val="2"/>
    </w:rPr>
  </w:style>
  <w:style w:type="character" w:styleId="InternetLink">
    <w:name w:val="Hyperlink"/>
    <w:rPr>
      <w:color w:val="0000FF"/>
      <w:u w:val="single"/>
    </w:rPr>
  </w:style>
  <w:style w:type="character" w:styleId="NumberingSymbols">
    <w:name w:val="Numbering Symbols"/>
    <w:qFormat/>
    <w:rPr/>
  </w:style>
  <w:style w:type="character" w:styleId="FooterChar">
    <w:name w:val="Footer Char"/>
    <w:basedOn w:val="WWDefaultParagraphFont111"/>
    <w:qFormat/>
    <w:rPr/>
  </w:style>
  <w:style w:type="character" w:styleId="HeaderChar">
    <w:name w:val="Header Char"/>
    <w:basedOn w:val="WWDefaultParagraphFont111"/>
    <w:qFormat/>
    <w:rPr/>
  </w:style>
  <w:style w:type="character" w:styleId="NoSpacingChar">
    <w:name w:val="No Spacing Char"/>
    <w:qFormat/>
    <w:rPr>
      <w:rFonts w:cs="Times New Roman"/>
      <w:lang w:val="en-US"/>
    </w:rPr>
  </w:style>
  <w:style w:type="character" w:styleId="BodyText3Char">
    <w:name w:val="Body Text 3 Char"/>
    <w:qFormat/>
    <w:rPr>
      <w:rFonts w:ascii="Times New Roman" w:hAnsi="Times New Roman" w:eastAsia="Times New Roman" w:cs="Times New Roman"/>
      <w:sz w:val="16"/>
      <w:szCs w:val="16"/>
    </w:rPr>
  </w:style>
  <w:style w:type="character" w:styleId="BodyText2Char1">
    <w:name w:val="Body Text 2 Char1"/>
    <w:basedOn w:val="WWDefaultParagraphFont111"/>
    <w:qFormat/>
    <w:rPr/>
  </w:style>
  <w:style w:type="character" w:styleId="BodyText2Char">
    <w:name w:val="Body Text 2 Char"/>
    <w:qFormat/>
    <w:rPr>
      <w:sz w:val="24"/>
      <w:szCs w:val="24"/>
    </w:rPr>
  </w:style>
  <w:style w:type="character" w:styleId="Heading9Char">
    <w:name w:val="Heading 9 Char"/>
    <w:qFormat/>
    <w:rPr>
      <w:rFonts w:ascii="Arial" w:hAnsi="Arial" w:eastAsia="Times New Roman" w:cs="Arial"/>
      <w:lang w:val="en-US"/>
    </w:rPr>
  </w:style>
  <w:style w:type="character" w:styleId="Heading8Char">
    <w:name w:val="Heading 8 Char"/>
    <w:qFormat/>
    <w:rPr>
      <w:rFonts w:ascii="Times New Roman" w:hAnsi="Times New Roman" w:eastAsia="Times New Roman" w:cs="Times New Roman"/>
      <w:b/>
      <w:sz w:val="24"/>
      <w:szCs w:val="24"/>
      <w:lang w:val="sr-RS"/>
    </w:rPr>
  </w:style>
  <w:style w:type="character" w:styleId="Heading7Char">
    <w:name w:val="Heading 7 Char"/>
    <w:qFormat/>
    <w:rPr>
      <w:rFonts w:ascii="Book Antiqua" w:hAnsi="Book Antiqua" w:eastAsia="Times New Roman" w:cs="Arial"/>
      <w:b/>
      <w:bCs/>
      <w:sz w:val="24"/>
      <w:szCs w:val="24"/>
      <w:lang w:val="sr-RS"/>
    </w:rPr>
  </w:style>
  <w:style w:type="character" w:styleId="Heading6Char">
    <w:name w:val="Heading 6 Char"/>
    <w:qFormat/>
    <w:rPr>
      <w:rFonts w:ascii="Book Antiqua" w:hAnsi="Book Antiqua" w:eastAsia="Times New Roman" w:cs="Times New Roman"/>
      <w:sz w:val="28"/>
      <w:szCs w:val="24"/>
      <w:lang w:val="sr-RS"/>
    </w:rPr>
  </w:style>
  <w:style w:type="character" w:styleId="Heading5Char">
    <w:name w:val="Heading 5 Char"/>
    <w:qFormat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styleId="Heading4Char">
    <w:name w:val="Heading 4 Char"/>
    <w:qFormat/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character" w:styleId="Heading3Char">
    <w:name w:val="Heading 3 Char"/>
    <w:qFormat/>
    <w:rPr>
      <w:rFonts w:ascii="Arial" w:hAnsi="Arial" w:eastAsia="Times New Roman" w:cs="Times New Roman"/>
      <w:b/>
      <w:bCs/>
      <w:sz w:val="26"/>
      <w:szCs w:val="26"/>
    </w:rPr>
  </w:style>
  <w:style w:type="character" w:styleId="Heading2Char">
    <w:name w:val="Heading 2 Char"/>
    <w:qFormat/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character" w:styleId="Heading1Char">
    <w:name w:val="Heading 1 Char"/>
    <w:qFormat/>
    <w:rPr>
      <w:rFonts w:ascii="Cambria" w:hAnsi="Cambria" w:cs="Times New Roman"/>
      <w:b/>
      <w:bCs/>
      <w:color w:val="365F91"/>
      <w:sz w:val="28"/>
      <w:szCs w:val="28"/>
    </w:rPr>
  </w:style>
  <w:style w:type="character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CommentSubjectChar">
    <w:name w:val="Comment Subject Char"/>
    <w:qFormat/>
    <w:rPr>
      <w:b/>
      <w:bCs/>
      <w:sz w:val="20"/>
      <w:szCs w:val="20"/>
    </w:rPr>
  </w:style>
  <w:style w:type="character" w:styleId="CommentTextChar">
    <w:name w:val="Comment Text Char"/>
    <w:qFormat/>
    <w:rPr>
      <w:sz w:val="20"/>
      <w:szCs w:val="20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ListParagraphChar">
    <w:name w:val="List Paragraph Char"/>
    <w:qFormat/>
    <w:rPr/>
  </w:style>
  <w:style w:type="character" w:styleId="WWDefaultParagraphFont111">
    <w:name w:val="WW-Default Paragraph Font111"/>
    <w:qFormat/>
    <w:rPr/>
  </w:style>
  <w:style w:type="character" w:styleId="WWDefaultParagraphFont11">
    <w:name w:val="WW-Default Paragraph Font11"/>
    <w:qFormat/>
    <w:rPr/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DefaultParagraphFont1">
    <w:name w:val="WW-Default Paragraph Font1"/>
    <w:qFormat/>
    <w:rPr/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0">
    <w:name w:val="WW8Num43z0"/>
    <w:qFormat/>
    <w:rPr>
      <w:rFonts w:ascii="Symbol" w:hAnsi="Symbol" w:cs="Symbol"/>
    </w:rPr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42z3">
    <w:name w:val="WW8Num42z3"/>
    <w:qFormat/>
    <w:rPr/>
  </w:style>
  <w:style w:type="character" w:styleId="WW8Num42z2">
    <w:name w:val="WW8Num42z2"/>
    <w:qFormat/>
    <w:rPr/>
  </w:style>
  <w:style w:type="character" w:styleId="WW8Num42z1">
    <w:name w:val="WW8Num42z1"/>
    <w:qFormat/>
    <w:rPr/>
  </w:style>
  <w:style w:type="character" w:styleId="WW8Num42z0">
    <w:name w:val="WW8Num42z0"/>
    <w:qFormat/>
    <w:rPr>
      <w:lang w:val="sr-RS"/>
    </w:rPr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3">
    <w:name w:val="WW8Num41z3"/>
    <w:qFormat/>
    <w:rPr/>
  </w:style>
  <w:style w:type="character" w:styleId="WW8Num41z2">
    <w:name w:val="WW8Num41z2"/>
    <w:qFormat/>
    <w:rPr/>
  </w:style>
  <w:style w:type="character" w:styleId="WW8Num41z1">
    <w:name w:val="WW8Num41z1"/>
    <w:qFormat/>
    <w:rPr/>
  </w:style>
  <w:style w:type="character" w:styleId="WW8Num41z0">
    <w:name w:val="WW8Num41z0"/>
    <w:qFormat/>
    <w:rPr>
      <w:rFonts w:eastAsia="TimesNewRomanPSMT;Times New Roman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Wingdings" w:hAnsi="Wingdings" w:cs="Wingdings"/>
      <w:lang w:val="sr-CS"/>
    </w:rPr>
  </w:style>
  <w:style w:type="character" w:styleId="WW8Num39z8">
    <w:name w:val="WW8Num39z8"/>
    <w:qFormat/>
    <w:rPr/>
  </w:style>
  <w:style w:type="character" w:styleId="WW8Num39z7">
    <w:name w:val="WW8Num39z7"/>
    <w:qFormat/>
    <w:rPr/>
  </w:style>
  <w:style w:type="character" w:styleId="WW8Num39z6">
    <w:name w:val="WW8Num39z6"/>
    <w:qFormat/>
    <w:rPr/>
  </w:style>
  <w:style w:type="character" w:styleId="WW8Num39z5">
    <w:name w:val="WW8Num39z5"/>
    <w:qFormat/>
    <w:rPr/>
  </w:style>
  <w:style w:type="character" w:styleId="WW8Num39z4">
    <w:name w:val="WW8Num39z4"/>
    <w:qFormat/>
    <w:rPr/>
  </w:style>
  <w:style w:type="character" w:styleId="WW8Num39z3">
    <w:name w:val="WW8Num39z3"/>
    <w:qFormat/>
    <w:rPr/>
  </w:style>
  <w:style w:type="character" w:styleId="WW8Num39z2">
    <w:name w:val="WW8Num39z2"/>
    <w:qFormat/>
    <w:rPr/>
  </w:style>
  <w:style w:type="character" w:styleId="WW8Num39z1">
    <w:name w:val="WW8Num39z1"/>
    <w:qFormat/>
    <w:rPr/>
  </w:style>
  <w:style w:type="character" w:styleId="WW8Num39z0">
    <w:name w:val="WW8Num39z0"/>
    <w:qFormat/>
    <w:rPr>
      <w:rFonts w:eastAsia="TimesNewRomanPSMT;Times New Roman"/>
      <w:color w:val="000000"/>
      <w:sz w:val="24"/>
    </w:rPr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8z3">
    <w:name w:val="WW8Num38z3"/>
    <w:qFormat/>
    <w:rPr/>
  </w:style>
  <w:style w:type="character" w:styleId="WW8Num38z2">
    <w:name w:val="WW8Num38z2"/>
    <w:qFormat/>
    <w:rPr/>
  </w:style>
  <w:style w:type="character" w:styleId="WW8Num38z1">
    <w:name w:val="WW8Num38z1"/>
    <w:qFormat/>
    <w:rPr/>
  </w:style>
  <w:style w:type="character" w:styleId="WW8Num38z0">
    <w:name w:val="WW8Num38z0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3">
    <w:name w:val="WW8Num37z3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/>
  </w:style>
  <w:style w:type="character" w:styleId="WW8Num37z0">
    <w:name w:val="WW8Num37z0"/>
    <w:qFormat/>
    <w:rPr/>
  </w:style>
  <w:style w:type="character" w:styleId="WW8Num36z3">
    <w:name w:val="WW8Num36z3"/>
    <w:qFormat/>
    <w:rPr>
      <w:rFonts w:ascii="Symbol" w:hAnsi="Symbol" w:cs="Symbol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0">
    <w:name w:val="WW8Num36z0"/>
    <w:qFormat/>
    <w:rPr>
      <w:rFonts w:ascii="Arial" w:hAnsi="Arial" w:eastAsia="Times New Roman" w:cs="Arial"/>
    </w:rPr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3">
    <w:name w:val="WW8Num35z3"/>
    <w:qFormat/>
    <w:rPr/>
  </w:style>
  <w:style w:type="character" w:styleId="WW8Num35z2">
    <w:name w:val="WW8Num35z2"/>
    <w:qFormat/>
    <w:rPr/>
  </w:style>
  <w:style w:type="character" w:styleId="WW8Num35z1">
    <w:name w:val="WW8Num35z1"/>
    <w:qFormat/>
    <w:rPr/>
  </w:style>
  <w:style w:type="character" w:styleId="WW8Num35z0">
    <w:name w:val="WW8Num35z0"/>
    <w:qFormat/>
    <w:rPr>
      <w:rFonts w:cs="Arial"/>
      <w:i w:val="false"/>
      <w:sz w:val="24"/>
    </w:rPr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4z3">
    <w:name w:val="WW8Num34z3"/>
    <w:qFormat/>
    <w:rPr/>
  </w:style>
  <w:style w:type="character" w:styleId="WW8Num34z2">
    <w:name w:val="WW8Num34z2"/>
    <w:qFormat/>
    <w:rPr/>
  </w:style>
  <w:style w:type="character" w:styleId="WW8Num34z1">
    <w:name w:val="WW8Num34z1"/>
    <w:qFormat/>
    <w:rPr/>
  </w:style>
  <w:style w:type="character" w:styleId="WW8Num34z0">
    <w:name w:val="WW8Num34z0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3">
    <w:name w:val="WW8Num33z3"/>
    <w:qFormat/>
    <w:rPr/>
  </w:style>
  <w:style w:type="character" w:styleId="WW8Num33z2">
    <w:name w:val="WW8Num33z2"/>
    <w:qFormat/>
    <w:rPr/>
  </w:style>
  <w:style w:type="character" w:styleId="WW8Num33z1">
    <w:name w:val="WW8Num33z1"/>
    <w:qFormat/>
    <w:rPr/>
  </w:style>
  <w:style w:type="character" w:styleId="WW8Num33z0">
    <w:name w:val="WW8Num33z0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/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2z0">
    <w:name w:val="WW8Num32z0"/>
    <w:qFormat/>
    <w:rPr/>
  </w:style>
  <w:style w:type="character" w:styleId="WW8Num31z3">
    <w:name w:val="WW8Num31z3"/>
    <w:qFormat/>
    <w:rPr>
      <w:rFonts w:ascii="Symbol" w:hAnsi="Symbol" w:cs="Symbol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0">
    <w:name w:val="WW8Num31z0"/>
    <w:qFormat/>
    <w:rPr>
      <w:rFonts w:ascii="Wingdings" w:hAnsi="Wingdings" w:cs="Wingdings"/>
      <w:lang w:val="sr-CS"/>
    </w:rPr>
  </w:style>
  <w:style w:type="character" w:styleId="WW8Num30z0">
    <w:name w:val="WW8Num30z0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/>
  </w:style>
  <w:style w:type="character" w:styleId="WW8Num29z0">
    <w:name w:val="WW8Num29z0"/>
    <w:qFormat/>
    <w:rPr>
      <w:color w:val="000000"/>
      <w:lang w:val="sr-CS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Wingdings" w:hAnsi="Wingdings" w:cs="Wingdings"/>
    </w:rPr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7z2">
    <w:name w:val="WW8Num27z2"/>
    <w:qFormat/>
    <w:rPr/>
  </w:style>
  <w:style w:type="character" w:styleId="WW8Num27z1">
    <w:name w:val="WW8Num27z1"/>
    <w:qFormat/>
    <w:rPr>
      <w:b/>
      <w:i w:val="false"/>
      <w:sz w:val="24"/>
      <w:szCs w:val="24"/>
    </w:rPr>
  </w:style>
  <w:style w:type="character" w:styleId="WW8Num27z0">
    <w:name w:val="WW8Num27z0"/>
    <w:qFormat/>
    <w:rPr>
      <w:b/>
      <w:color w:val="000000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/>
  </w:style>
  <w:style w:type="character" w:styleId="WW8Num25z3">
    <w:name w:val="WW8Num25z3"/>
    <w:qFormat/>
    <w:rPr>
      <w:rFonts w:ascii="Symbol" w:hAnsi="Symbol" w:cs="Symbol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Wingdings" w:hAnsi="Wingdings" w:cs="Wingdings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/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/>
  </w:style>
  <w:style w:type="character" w:styleId="WW8Num21z3">
    <w:name w:val="WW8Num21z3"/>
    <w:qFormat/>
    <w:rPr>
      <w:rFonts w:ascii="Symbol" w:hAnsi="Symbol" w:cs="Symbol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Wingdings" w:hAnsi="Wingdings" w:cs="Wingdings"/>
      <w:lang w:val="sr-RS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/>
  </w:style>
  <w:style w:type="character" w:styleId="WW8Num20z1">
    <w:name w:val="WW8Num20z1"/>
    <w:qFormat/>
    <w:rPr/>
  </w:style>
  <w:style w:type="character" w:styleId="WW8Num20z0">
    <w:name w:val="WW8Num20z0"/>
    <w:qFormat/>
    <w:rPr>
      <w:b/>
    </w:rPr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9z2">
    <w:name w:val="WW8Num19z2"/>
    <w:qFormat/>
    <w:rPr/>
  </w:style>
  <w:style w:type="character" w:styleId="WW8Num19z1">
    <w:name w:val="WW8Num19z1"/>
    <w:qFormat/>
    <w:rPr/>
  </w:style>
  <w:style w:type="character" w:styleId="WW8Num19z0">
    <w:name w:val="WW8Num19z0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/>
  </w:style>
  <w:style w:type="character" w:styleId="WW8Num18z2">
    <w:name w:val="WW8Num18z2"/>
    <w:qFormat/>
    <w:rPr/>
  </w:style>
  <w:style w:type="character" w:styleId="WW8Num18z1">
    <w:name w:val="WW8Num18z1"/>
    <w:qFormat/>
    <w:rPr/>
  </w:style>
  <w:style w:type="character" w:styleId="WW8Num18z0">
    <w:name w:val="WW8Num18z0"/>
    <w:qFormat/>
    <w:rPr>
      <w:b/>
      <w:lang w:val="sr-CS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0">
    <w:name w:val="WW8Num17z0"/>
    <w:qFormat/>
    <w:rPr>
      <w:rFonts w:ascii="Symbol" w:hAnsi="Symbol" w:cs="Symbol"/>
      <w:color w:val="000000"/>
      <w:lang w:val="sr-RS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>
      <w:b/>
      <w:i w:val="false"/>
      <w:sz w:val="24"/>
      <w:szCs w:val="24"/>
    </w:rPr>
  </w:style>
  <w:style w:type="character" w:styleId="WWDefaultParagraphFont">
    <w:name w:val="WW-Default Paragraph Font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WW8Num13z1">
    <w:name w:val="WW8Num13z1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12z1">
    <w:name w:val="WW8Num12z1"/>
    <w:qFormat/>
    <w:rPr/>
  </w:style>
  <w:style w:type="character" w:styleId="DefaultParagraphFont">
    <w:name w:val="Default Paragraph Font"/>
    <w:qFormat/>
    <w:rPr/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Symbol" w:hAnsi="Symbol" w:cs="Symbol"/>
      <w:lang w:val="sr-RS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  <w:color w:val="000000"/>
    </w:rPr>
  </w:style>
  <w:style w:type="character" w:styleId="WW8Num15z0">
    <w:name w:val="WW8Num15z0"/>
    <w:qFormat/>
    <w:rPr>
      <w:rFonts w:ascii="Symbol" w:hAnsi="Symbol" w:eastAsia="TimesNewRomanPSMT;Times New Roman" w:cs="Symbol"/>
      <w:color w:val="000000"/>
      <w:lang w:val="sr-CS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0">
    <w:name w:val="WW8Num14z0"/>
    <w:qFormat/>
    <w:rPr>
      <w:rFonts w:ascii="Symbol" w:hAnsi="Symbol" w:cs="Symbol"/>
      <w:vertAlign w:val="superscript"/>
      <w:lang w:val="sr-CS"/>
    </w:rPr>
  </w:style>
  <w:style w:type="character" w:styleId="WW8Num13z0">
    <w:name w:val="WW8Num13z0"/>
    <w:qFormat/>
    <w:rPr>
      <w:b/>
      <w:lang w:val="sr-CS"/>
    </w:rPr>
  </w:style>
  <w:style w:type="character" w:styleId="WW8Num12z0">
    <w:name w:val="WW8Num12z0"/>
    <w:qFormat/>
    <w:rPr>
      <w:color w:val="000000"/>
    </w:rPr>
  </w:style>
  <w:style w:type="character" w:styleId="WW8Num11z0">
    <w:name w:val="WW8Num11z0"/>
    <w:qFormat/>
    <w:rPr>
      <w:rFonts w:eastAsia="Times New Roman"/>
      <w:b/>
      <w:color w:val="000000"/>
      <w:lang w:val="sr-CS"/>
    </w:rPr>
  </w:style>
  <w:style w:type="character" w:styleId="WW8Num10z0">
    <w:name w:val="WW8Num10z0"/>
    <w:qFormat/>
    <w:rPr>
      <w:rFonts w:ascii="Wingdings" w:hAnsi="Wingdings" w:cs="Wingdings"/>
      <w:color w:val="000000"/>
      <w:lang w:val="sr-CS"/>
    </w:rPr>
  </w:style>
  <w:style w:type="character" w:styleId="WW8Num9z0">
    <w:name w:val="WW8Num9z0"/>
    <w:qFormat/>
    <w:rPr>
      <w:rFonts w:ascii="Wingdings" w:hAnsi="Wingdings" w:cs="Symbol"/>
      <w:lang w:val="sr-RS"/>
    </w:rPr>
  </w:style>
  <w:style w:type="character" w:styleId="WW8Num8z0">
    <w:name w:val="WW8Num8z0"/>
    <w:qFormat/>
    <w:rPr>
      <w:rFonts w:eastAsia="Times New Roman" w:cs="Arial"/>
      <w:i w:val="false"/>
      <w:iCs/>
      <w:lang w:val="sr-CS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Wingdings" w:hAnsi="Wingdings" w:cs="Wingdings"/>
      <w:b w:val="false"/>
      <w:i w:val="false"/>
      <w:color w:val="00000A"/>
      <w:lang w:val="sr-RS"/>
    </w:rPr>
  </w:style>
  <w:style w:type="character" w:styleId="WW8Num5z0">
    <w:name w:val="WW8Num5z0"/>
    <w:qFormat/>
    <w:rPr>
      <w:rFonts w:ascii="Symbol" w:hAnsi="Symbol" w:cs="Arial"/>
      <w:b w:val="false"/>
      <w:i w:val="false"/>
      <w:color w:val="000000"/>
      <w:sz w:val="24"/>
      <w:lang w:val="sr-RS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>
      <w:rFonts w:eastAsia="TimesNewRomanPSMT;Times New Roman" w:cs="Arial"/>
      <w:b/>
      <w:bCs/>
      <w:i w:val="false"/>
      <w:color w:val="000000"/>
      <w:sz w:val="24"/>
      <w:lang w:val="sr-RS"/>
    </w:rPr>
  </w:style>
  <w:style w:type="character" w:styleId="WW8Num3z0">
    <w:name w:val="WW8Num3z0"/>
    <w:qFormat/>
    <w:rPr>
      <w:rFonts w:eastAsia="Times New Roman"/>
      <w:b/>
      <w:i/>
      <w:iCs/>
      <w:lang w:val="sr-CS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0">
    <w:name w:val="WW8Num2z0"/>
    <w:qFormat/>
    <w:rPr>
      <w:rFonts w:ascii="Symbol" w:hAnsi="Symbol" w:cs="Symbol"/>
      <w:sz w:val="24"/>
      <w:szCs w:val="24"/>
      <w:lang w:val="sr-RS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WWDefault">
    <w:name w:val="WW-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en-US" w:eastAsia="zh-CN" w:bidi="ar-SA"/>
    </w:rPr>
  </w:style>
  <w:style w:type="paragraph" w:styleId="Footnote">
    <w:name w:val="Footnote Text"/>
    <w:basedOn w:val="Normal"/>
    <w:pPr>
      <w:spacing w:lineRule="auto" w:line="240"/>
    </w:pPr>
    <w:rPr>
      <w:sz w:val="20"/>
      <w:szCs w:val="20"/>
      <w:lang w:val="en-US"/>
    </w:rPr>
  </w:style>
  <w:style w:type="paragraph" w:styleId="CommentText">
    <w:name w:val="Comment Text"/>
    <w:basedOn w:val="Normal"/>
    <w:qFormat/>
    <w:pPr>
      <w:spacing w:lineRule="auto" w:line="240"/>
    </w:pPr>
    <w:rPr>
      <w:sz w:val="20"/>
      <w:szCs w:val="20"/>
      <w:lang w:val="en-US"/>
    </w:rPr>
  </w:style>
  <w:style w:type="paragraph" w:styleId="PythagoreanTheorem">
    <w:name w:val="Pythagorean Theorem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MS Mincho;MS Gothic" w:cs="Arial"/>
      <w:color w:val="auto"/>
      <w:kern w:val="2"/>
      <w:sz w:val="22"/>
      <w:szCs w:val="22"/>
      <w:lang w:val="en-US" w:eastAsia="zh-CN" w:bidi="ar-SA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pPr>
      <w:suppressLineNumbers/>
      <w:tabs>
        <w:tab w:val="clear" w:pos="490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Header">
    <w:name w:val="Header"/>
    <w:basedOn w:val="Normal"/>
    <w:pPr>
      <w:suppressLineNumbers/>
      <w:tabs>
        <w:tab w:val="clear" w:pos="490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paragraph" w:styleId="BodyText3">
    <w:name w:val="Body Text 3"/>
    <w:basedOn w:val="Normal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>
      <w:sz w:val="24"/>
      <w:szCs w:val="24"/>
    </w:rPr>
  </w:style>
  <w:style w:type="paragraph" w:styleId="TOAHeading">
    <w:name w:val="TOA Heading"/>
    <w:basedOn w:val="Heading1"/>
    <w:qFormat/>
    <w:pPr>
      <w:suppressLineNumbers/>
    </w:pPr>
    <w:rPr>
      <w:b/>
      <w:bCs/>
      <w:sz w:val="32"/>
      <w:szCs w:val="32"/>
      <w:lang w:val="en-US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>
      <w:spacing w:lineRule="atLeast" w:line="100"/>
    </w:pPr>
    <w:rPr>
      <w:sz w:val="20"/>
      <w:szCs w:val="20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81</TotalTime>
  <Application>LibreOffice/7.3.2.2$Windows_X86_64 LibreOffice_project/49f2b1bff42cfccbd8f788c8dc32c1c309559be0</Application>
  <AppVersion>15.0000</AppVersion>
  <Pages>2</Pages>
  <Words>507</Words>
  <Characters>2984</Characters>
  <CharactersWithSpaces>3559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2021-01-12T09:12:55Z</dcterms:created>
  <dc:creator/>
  <dc:description/>
  <dc:language>en-US</dc:language>
  <cp:lastModifiedBy/>
  <cp:lastPrinted>2021-02-22T08:24:07Z</cp:lastPrinted>
  <dcterms:modified xsi:type="dcterms:W3CDTF">2026-05-19T08:43:21Z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